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D5" w:rsidRPr="00F71B09" w:rsidRDefault="00695ED5" w:rsidP="00487356">
      <w:pPr>
        <w:rPr>
          <w:rFonts w:ascii="Microsoft Sans Serif" w:hAnsi="Microsoft Sans Serif" w:cs="Microsoft Sans Serif"/>
          <w:b/>
          <w:sz w:val="40"/>
          <w:szCs w:val="40"/>
        </w:rPr>
      </w:pPr>
    </w:p>
    <w:p w:rsidR="000C279C" w:rsidRPr="00F71B09" w:rsidRDefault="00487356" w:rsidP="00487356">
      <w:pPr>
        <w:rPr>
          <w:rFonts w:ascii="Microsoft Sans Serif" w:hAnsi="Microsoft Sans Serif" w:cs="Microsoft Sans Serif"/>
          <w:b/>
          <w:sz w:val="40"/>
          <w:szCs w:val="40"/>
        </w:rPr>
      </w:pPr>
      <w:r w:rsidRPr="00F71B09">
        <w:rPr>
          <w:rFonts w:ascii="Microsoft Sans Serif" w:hAnsi="Microsoft Sans Serif" w:cs="Microsoft Sans Serif"/>
          <w:b/>
          <w:sz w:val="40"/>
          <w:szCs w:val="40"/>
        </w:rPr>
        <w:t>News Release</w:t>
      </w:r>
    </w:p>
    <w:p w:rsidR="00BB4B53" w:rsidRPr="00F71B09" w:rsidRDefault="00BB4B53">
      <w:pPr>
        <w:rPr>
          <w:rFonts w:ascii="Microsoft Sans Serif" w:hAnsi="Microsoft Sans Serif" w:cs="Microsoft Sans Serif"/>
          <w:b/>
        </w:rPr>
      </w:pPr>
    </w:p>
    <w:p w:rsidR="00695ED5" w:rsidRPr="00F71B09" w:rsidRDefault="00695ED5" w:rsidP="00AF0AFE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487356" w:rsidRPr="00BE5830" w:rsidRDefault="0064309D" w:rsidP="00AD3C70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BE5830">
        <w:rPr>
          <w:rFonts w:ascii="Microsoft Sans Serif" w:hAnsi="Microsoft Sans Serif" w:cs="Microsoft Sans Serif"/>
          <w:b/>
          <w:sz w:val="32"/>
          <w:szCs w:val="32"/>
        </w:rPr>
        <w:t>Franklin Adhesives &amp; Polymers</w:t>
      </w:r>
      <w:r w:rsidR="00BE5830" w:rsidRPr="00BE5830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proofErr w:type="gramStart"/>
      <w:r w:rsidR="00BE5830">
        <w:rPr>
          <w:rFonts w:ascii="Microsoft Sans Serif" w:hAnsi="Microsoft Sans Serif" w:cs="Microsoft Sans Serif"/>
          <w:b/>
          <w:sz w:val="32"/>
          <w:szCs w:val="32"/>
        </w:rPr>
        <w:t>Innovates</w:t>
      </w:r>
      <w:proofErr w:type="gramEnd"/>
      <w:r w:rsidR="00BE5830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AD3C70">
        <w:rPr>
          <w:rFonts w:ascii="Microsoft Sans Serif" w:hAnsi="Microsoft Sans Serif" w:cs="Microsoft Sans Serif"/>
          <w:b/>
          <w:sz w:val="32"/>
          <w:szCs w:val="32"/>
        </w:rPr>
        <w:t xml:space="preserve">a New </w:t>
      </w:r>
      <w:r w:rsidR="00BE5830" w:rsidRPr="00BE5830">
        <w:rPr>
          <w:rFonts w:ascii="Microsoft Sans Serif" w:hAnsi="Microsoft Sans Serif" w:cs="Microsoft Sans Serif"/>
          <w:b/>
          <w:sz w:val="32"/>
          <w:szCs w:val="32"/>
        </w:rPr>
        <w:t>Adhesiv</w:t>
      </w:r>
      <w:r w:rsidR="00CE12D2">
        <w:rPr>
          <w:rFonts w:ascii="Microsoft Sans Serif" w:hAnsi="Microsoft Sans Serif" w:cs="Microsoft Sans Serif"/>
          <w:b/>
          <w:sz w:val="32"/>
          <w:szCs w:val="32"/>
        </w:rPr>
        <w:t xml:space="preserve">e </w:t>
      </w:r>
      <w:r w:rsidR="00AD3C70">
        <w:rPr>
          <w:rFonts w:ascii="Microsoft Sans Serif" w:hAnsi="Microsoft Sans Serif" w:cs="Microsoft Sans Serif"/>
          <w:b/>
          <w:sz w:val="32"/>
          <w:szCs w:val="32"/>
        </w:rPr>
        <w:t xml:space="preserve">Specifically </w:t>
      </w:r>
      <w:r w:rsidR="00CE12D2">
        <w:rPr>
          <w:rFonts w:ascii="Microsoft Sans Serif" w:hAnsi="Microsoft Sans Serif" w:cs="Microsoft Sans Serif"/>
          <w:b/>
          <w:sz w:val="32"/>
          <w:szCs w:val="32"/>
        </w:rPr>
        <w:t xml:space="preserve">for </w:t>
      </w:r>
      <w:r w:rsidR="00BE5830" w:rsidRPr="00BE5830">
        <w:rPr>
          <w:rFonts w:ascii="Microsoft Sans Serif" w:hAnsi="Microsoft Sans Serif" w:cs="Microsoft Sans Serif"/>
          <w:b/>
          <w:sz w:val="32"/>
          <w:szCs w:val="32"/>
        </w:rPr>
        <w:t xml:space="preserve">Laminating </w:t>
      </w:r>
      <w:r w:rsidR="00BB3125" w:rsidRPr="00BE5830">
        <w:rPr>
          <w:rFonts w:ascii="Microsoft Sans Serif" w:hAnsi="Microsoft Sans Serif" w:cs="Microsoft Sans Serif"/>
          <w:b/>
          <w:sz w:val="32"/>
          <w:szCs w:val="32"/>
        </w:rPr>
        <w:t xml:space="preserve">Fire-Rated </w:t>
      </w:r>
      <w:r w:rsidR="00A57402" w:rsidRPr="00BE5830">
        <w:rPr>
          <w:rFonts w:ascii="Microsoft Sans Serif" w:hAnsi="Microsoft Sans Serif" w:cs="Microsoft Sans Serif"/>
          <w:b/>
          <w:sz w:val="32"/>
          <w:szCs w:val="32"/>
        </w:rPr>
        <w:t>and</w:t>
      </w:r>
      <w:r w:rsidR="00BB3125" w:rsidRPr="00BE5830">
        <w:rPr>
          <w:rFonts w:ascii="Microsoft Sans Serif" w:hAnsi="Microsoft Sans Serif" w:cs="Microsoft Sans Serif"/>
          <w:b/>
          <w:sz w:val="32"/>
          <w:szCs w:val="32"/>
        </w:rPr>
        <w:t xml:space="preserve"> Borated </w:t>
      </w:r>
      <w:r w:rsidR="00502AA3">
        <w:rPr>
          <w:rFonts w:ascii="Microsoft Sans Serif" w:hAnsi="Microsoft Sans Serif" w:cs="Microsoft Sans Serif"/>
          <w:b/>
          <w:sz w:val="32"/>
          <w:szCs w:val="32"/>
        </w:rPr>
        <w:t>Boards</w:t>
      </w:r>
    </w:p>
    <w:p w:rsidR="00487356" w:rsidRPr="00F71B09" w:rsidRDefault="00487356">
      <w:pPr>
        <w:rPr>
          <w:rFonts w:ascii="Microsoft Sans Serif" w:hAnsi="Microsoft Sans Serif" w:cs="Microsoft Sans Serif"/>
          <w:b/>
        </w:rPr>
      </w:pPr>
    </w:p>
    <w:p w:rsidR="00663F0B" w:rsidRDefault="008A0BF6" w:rsidP="00663F0B">
      <w:pPr>
        <w:pStyle w:val="NormalWeb"/>
        <w:spacing w:before="0" w:beforeAutospacing="0" w:after="0" w:afterAutospacing="0" w:line="276" w:lineRule="auto"/>
        <w:jc w:val="center"/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</w:pPr>
      <w:r w:rsidRPr="00F71B09">
        <w:rPr>
          <w:rFonts w:ascii="Microsoft Sans Serif" w:hAnsi="Microsoft Sans Serif" w:cs="Microsoft Sans Serif"/>
          <w:b/>
          <w:i/>
          <w:sz w:val="22"/>
          <w:szCs w:val="22"/>
        </w:rPr>
        <w:t>Franklin</w:t>
      </w:r>
      <w:r w:rsidR="005D1B96" w:rsidRPr="00F71B09">
        <w:rPr>
          <w:rFonts w:ascii="Microsoft Sans Serif" w:hAnsi="Microsoft Sans Serif" w:cs="Microsoft Sans Serif"/>
          <w:b/>
          <w:i/>
          <w:sz w:val="22"/>
          <w:szCs w:val="22"/>
        </w:rPr>
        <w:t xml:space="preserve"> Adhesives &amp; Polymers’ new </w:t>
      </w:r>
      <w:r w:rsidR="00CD5468">
        <w:rPr>
          <w:rFonts w:ascii="Microsoft Sans Serif" w:hAnsi="Microsoft Sans Serif" w:cs="Microsoft Sans Serif"/>
          <w:b/>
          <w:i/>
          <w:sz w:val="22"/>
          <w:szCs w:val="22"/>
        </w:rPr>
        <w:t>Laminating</w:t>
      </w:r>
      <w:r w:rsidR="005D1B96" w:rsidRPr="00F71B09">
        <w:rPr>
          <w:rFonts w:ascii="Microsoft Sans Serif" w:hAnsi="Microsoft Sans Serif" w:cs="Microsoft Sans Serif"/>
          <w:b/>
          <w:i/>
          <w:sz w:val="22"/>
          <w:szCs w:val="22"/>
        </w:rPr>
        <w:t xml:space="preserve"> </w:t>
      </w:r>
      <w:r w:rsidR="00CE12D2">
        <w:rPr>
          <w:rFonts w:ascii="Microsoft Sans Serif" w:hAnsi="Microsoft Sans Serif" w:cs="Microsoft Sans Serif"/>
          <w:b/>
          <w:i/>
          <w:sz w:val="22"/>
          <w:szCs w:val="22"/>
        </w:rPr>
        <w:t xml:space="preserve">460 </w:t>
      </w:r>
      <w:r w:rsidR="00CE12D2" w:rsidRPr="00CE12D2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is a lamination adhesive </w:t>
      </w:r>
      <w:r w:rsidR="00E60A93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developed</w:t>
      </w:r>
      <w:r w:rsidR="00CE12D2" w:rsidRPr="00CE12D2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</w:t>
      </w:r>
      <w:r w:rsidR="00AD3C70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exclusively</w:t>
      </w:r>
      <w:r w:rsidR="00E60A93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</w:t>
      </w:r>
      <w:r w:rsidR="001858C7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to minimize reaction to borates in fire-rated particleboard and fiberboard,</w:t>
      </w:r>
    </w:p>
    <w:p w:rsidR="00663F0B" w:rsidRDefault="001858C7" w:rsidP="00663F0B">
      <w:pPr>
        <w:pStyle w:val="NormalWeb"/>
        <w:spacing w:before="0" w:beforeAutospacing="0" w:after="0" w:afterAutospacing="0" w:line="276" w:lineRule="auto"/>
        <w:jc w:val="center"/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</w:t>
      </w:r>
      <w:proofErr w:type="gramStart"/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eliminating</w:t>
      </w:r>
      <w:proofErr w:type="gramEnd"/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quick gelling of adhesive upon application</w:t>
      </w:r>
      <w:r w:rsidR="00AD3C70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to extend</w:t>
      </w:r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</w:t>
      </w:r>
      <w:r w:rsidR="00120EE3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working </w:t>
      </w:r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time</w:t>
      </w:r>
    </w:p>
    <w:p w:rsidR="00CE12D2" w:rsidRDefault="001858C7" w:rsidP="00663F0B">
      <w:pPr>
        <w:pStyle w:val="NormalWeb"/>
        <w:spacing w:before="0" w:beforeAutospacing="0" w:after="0" w:afterAutospacing="0" w:line="276" w:lineRule="auto"/>
        <w:jc w:val="center"/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</w:t>
      </w:r>
      <w:proofErr w:type="gramStart"/>
      <w:r w:rsidR="00AD3C70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and</w:t>
      </w:r>
      <w:proofErr w:type="gramEnd"/>
      <w:r w:rsidR="00AD3C70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ensure successful bonding.</w:t>
      </w:r>
    </w:p>
    <w:p w:rsidR="00663F0B" w:rsidRDefault="00663F0B" w:rsidP="002F02E0">
      <w:pPr>
        <w:pStyle w:val="NormalWeb"/>
        <w:spacing w:before="0" w:beforeAutospacing="0" w:after="0" w:afterAutospacing="0" w:line="360" w:lineRule="auto"/>
        <w:jc w:val="center"/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</w:pPr>
    </w:p>
    <w:p w:rsidR="006E449B" w:rsidRDefault="002F02E0" w:rsidP="002F02E0">
      <w:pPr>
        <w:pStyle w:val="NormalWeb"/>
        <w:tabs>
          <w:tab w:val="left" w:pos="720"/>
          <w:tab w:val="left" w:pos="4050"/>
        </w:tabs>
        <w:spacing w:before="0" w:beforeAutospacing="0" w:after="0" w:afterAutospacing="0" w:line="360" w:lineRule="auto"/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Franklin Adhesives &amp; Polymers has </w:t>
      </w:r>
      <w:r w:rsidR="00C77CE6">
        <w:rPr>
          <w:rFonts w:ascii="Microsoft Sans Serif" w:hAnsi="Microsoft Sans Serif" w:cs="Microsoft Sans Serif"/>
          <w:sz w:val="22"/>
          <w:szCs w:val="22"/>
        </w:rPr>
        <w:t>simplified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 production of </w:t>
      </w:r>
      <w:r w:rsidR="00AD3C70">
        <w:rPr>
          <w:rFonts w:ascii="Microsoft Sans Serif" w:hAnsi="Microsoft Sans Serif" w:cs="Microsoft Sans Serif"/>
          <w:sz w:val="22"/>
          <w:szCs w:val="22"/>
        </w:rPr>
        <w:t>flame</w:t>
      </w:r>
      <w:r w:rsidR="006E449B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D3C70">
        <w:rPr>
          <w:rFonts w:ascii="Microsoft Sans Serif" w:hAnsi="Microsoft Sans Serif" w:cs="Microsoft Sans Serif"/>
          <w:sz w:val="22"/>
          <w:szCs w:val="22"/>
        </w:rPr>
        <w:t xml:space="preserve">retardant 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panels with </w:t>
      </w:r>
      <w:r w:rsidR="00AD3C70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>introduction of a</w:t>
      </w:r>
      <w:r w:rsidR="00B76EFF" w:rsidRPr="002F02E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949C7" w:rsidRPr="002F02E0">
        <w:rPr>
          <w:rFonts w:ascii="Microsoft Sans Serif" w:hAnsi="Microsoft Sans Serif" w:cs="Microsoft Sans Serif"/>
          <w:sz w:val="22"/>
          <w:szCs w:val="22"/>
        </w:rPr>
        <w:t xml:space="preserve">lamination 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adhesive – </w:t>
      </w:r>
      <w:r w:rsidR="00CD5468">
        <w:rPr>
          <w:rFonts w:ascii="Microsoft Sans Serif" w:hAnsi="Microsoft Sans Serif" w:cs="Microsoft Sans Serif"/>
          <w:sz w:val="22"/>
          <w:szCs w:val="22"/>
        </w:rPr>
        <w:t>Laminating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 460 – developed specifically for </w:t>
      </w:r>
      <w:r w:rsidR="005949C7" w:rsidRPr="002F02E0">
        <w:rPr>
          <w:rFonts w:ascii="Microsoft Sans Serif" w:hAnsi="Microsoft Sans Serif" w:cs="Microsoft Sans Serif"/>
          <w:sz w:val="22"/>
          <w:szCs w:val="22"/>
        </w:rPr>
        <w:t xml:space="preserve">bonding HPL and </w:t>
      </w:r>
      <w:r w:rsidR="00120EE3">
        <w:rPr>
          <w:rFonts w:ascii="Microsoft Sans Serif" w:hAnsi="Microsoft Sans Serif" w:cs="Microsoft Sans Serif"/>
          <w:sz w:val="22"/>
          <w:szCs w:val="22"/>
        </w:rPr>
        <w:t xml:space="preserve">wood </w:t>
      </w:r>
      <w:r w:rsidR="005949C7" w:rsidRPr="002F02E0">
        <w:rPr>
          <w:rFonts w:ascii="Microsoft Sans Serif" w:hAnsi="Microsoft Sans Serif" w:cs="Microsoft Sans Serif"/>
          <w:sz w:val="22"/>
          <w:szCs w:val="22"/>
        </w:rPr>
        <w:t>veneer to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 fire-rated or borated particleboard and fiberboard</w:t>
      </w:r>
      <w:r w:rsidR="006E449B">
        <w:rPr>
          <w:rFonts w:ascii="Microsoft Sans Serif" w:hAnsi="Microsoft Sans Serif" w:cs="Microsoft Sans Serif"/>
          <w:sz w:val="22"/>
          <w:szCs w:val="22"/>
        </w:rPr>
        <w:t>.</w:t>
      </w:r>
      <w:r w:rsidR="006E449B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</w:p>
    <w:p w:rsidR="006E449B" w:rsidRDefault="00DE457F" w:rsidP="002F02E0">
      <w:pPr>
        <w:pStyle w:val="NormalWeb"/>
        <w:tabs>
          <w:tab w:val="left" w:pos="720"/>
          <w:tab w:val="left" w:pos="4050"/>
        </w:tabs>
        <w:spacing w:before="0" w:beforeAutospacing="0" w:after="0" w:afterAutospacing="0" w:line="360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ab/>
      </w:r>
      <w:r w:rsidR="00120EE3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The flame retardant </w:t>
      </w:r>
      <w:r w:rsidR="007D727B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panels serve as partitions, wall linings, ceilings, display panels and other building components and are used where </w:t>
      </w:r>
      <w:r w:rsidR="006E449B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flame retardant board is required by building codes and regulations, primarily </w:t>
      </w:r>
      <w:r w:rsidR="007D727B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in </w:t>
      </w:r>
      <w:r w:rsidR="006E449B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public structures. </w:t>
      </w:r>
    </w:p>
    <w:p w:rsidR="00C77CE6" w:rsidRDefault="00CD5468" w:rsidP="000B1C29">
      <w:pPr>
        <w:spacing w:line="36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Laminating</w:t>
      </w:r>
      <w:r w:rsidR="00DE457F">
        <w:rPr>
          <w:rFonts w:ascii="Microsoft Sans Serif" w:hAnsi="Microsoft Sans Serif" w:cs="Microsoft Sans Serif"/>
          <w:sz w:val="22"/>
          <w:szCs w:val="22"/>
        </w:rPr>
        <w:t xml:space="preserve"> 460 </w:t>
      </w:r>
      <w:r w:rsidR="005949C7">
        <w:rPr>
          <w:rFonts w:ascii="Microsoft Sans Serif" w:hAnsi="Microsoft Sans Serif" w:cs="Microsoft Sans Serif"/>
          <w:sz w:val="22"/>
          <w:szCs w:val="22"/>
        </w:rPr>
        <w:t>is specially formulated to minimize</w:t>
      </w:r>
      <w:r w:rsidR="00120EE3">
        <w:rPr>
          <w:rFonts w:ascii="Microsoft Sans Serif" w:hAnsi="Microsoft Sans Serif" w:cs="Microsoft Sans Serif"/>
          <w:sz w:val="22"/>
          <w:szCs w:val="22"/>
        </w:rPr>
        <w:t xml:space="preserve"> the</w:t>
      </w:r>
      <w:r w:rsidR="005949C7">
        <w:rPr>
          <w:rFonts w:ascii="Microsoft Sans Serif" w:hAnsi="Microsoft Sans Serif" w:cs="Microsoft Sans Serif"/>
          <w:sz w:val="22"/>
          <w:szCs w:val="22"/>
        </w:rPr>
        <w:t xml:space="preserve"> reaction with borates in fire-rated particleboard and fiberboard. Borates can cause other adhesives to gel too quickly before they can bond the substrate</w:t>
      </w:r>
      <w:r w:rsidR="007A066F">
        <w:rPr>
          <w:rFonts w:ascii="Microsoft Sans Serif" w:hAnsi="Microsoft Sans Serif" w:cs="Microsoft Sans Serif"/>
          <w:sz w:val="22"/>
          <w:szCs w:val="22"/>
        </w:rPr>
        <w:t>s</w:t>
      </w:r>
      <w:r w:rsidR="005949C7">
        <w:rPr>
          <w:rFonts w:ascii="Microsoft Sans Serif" w:hAnsi="Microsoft Sans Serif" w:cs="Microsoft Sans Serif"/>
          <w:sz w:val="22"/>
          <w:szCs w:val="22"/>
        </w:rPr>
        <w:t>.</w:t>
      </w:r>
      <w:r w:rsidR="00EB5C6D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Laminating</w:t>
      </w:r>
      <w:r w:rsidR="00EB5C6D">
        <w:rPr>
          <w:rFonts w:ascii="Microsoft Sans Serif" w:hAnsi="Microsoft Sans Serif" w:cs="Microsoft Sans Serif"/>
          <w:sz w:val="22"/>
          <w:szCs w:val="22"/>
        </w:rPr>
        <w:t xml:space="preserve"> 460 extends the </w:t>
      </w:r>
      <w:r w:rsidR="00120EE3">
        <w:rPr>
          <w:rFonts w:ascii="Microsoft Sans Serif" w:hAnsi="Microsoft Sans Serif" w:cs="Microsoft Sans Serif"/>
          <w:sz w:val="22"/>
          <w:szCs w:val="22"/>
        </w:rPr>
        <w:t xml:space="preserve">working </w:t>
      </w:r>
      <w:r w:rsidR="00EB5C6D">
        <w:rPr>
          <w:rFonts w:ascii="Microsoft Sans Serif" w:hAnsi="Microsoft Sans Serif" w:cs="Microsoft Sans Serif"/>
          <w:sz w:val="22"/>
          <w:szCs w:val="22"/>
        </w:rPr>
        <w:t>time to five to seven minutes</w:t>
      </w:r>
      <w:r w:rsidR="00E22764">
        <w:rPr>
          <w:rFonts w:ascii="Microsoft Sans Serif" w:hAnsi="Microsoft Sans Serif" w:cs="Microsoft Sans Serif"/>
          <w:sz w:val="22"/>
          <w:szCs w:val="22"/>
        </w:rPr>
        <w:t xml:space="preserve">, consistently </w:t>
      </w:r>
      <w:r w:rsidR="00AD3C70">
        <w:rPr>
          <w:rFonts w:ascii="Microsoft Sans Serif" w:hAnsi="Microsoft Sans Serif" w:cs="Microsoft Sans Serif"/>
          <w:sz w:val="22"/>
          <w:szCs w:val="22"/>
        </w:rPr>
        <w:t>providing a</w:t>
      </w:r>
      <w:r w:rsidR="00E22764">
        <w:rPr>
          <w:rFonts w:ascii="Microsoft Sans Serif" w:hAnsi="Microsoft Sans Serif" w:cs="Microsoft Sans Serif"/>
          <w:sz w:val="22"/>
          <w:szCs w:val="22"/>
        </w:rPr>
        <w:t xml:space="preserve"> strong bond</w:t>
      </w:r>
      <w:r w:rsidR="00C77CE6">
        <w:rPr>
          <w:rFonts w:ascii="Microsoft Sans Serif" w:hAnsi="Microsoft Sans Serif" w:cs="Microsoft Sans Serif"/>
          <w:sz w:val="22"/>
          <w:szCs w:val="22"/>
        </w:rPr>
        <w:t xml:space="preserve"> and enabling the manufacturer to laminate a larger quantity of panels for </w:t>
      </w:r>
      <w:r w:rsidR="00120EE3">
        <w:rPr>
          <w:rFonts w:ascii="Microsoft Sans Serif" w:hAnsi="Microsoft Sans Serif" w:cs="Microsoft Sans Serif"/>
          <w:sz w:val="22"/>
          <w:szCs w:val="22"/>
        </w:rPr>
        <w:t xml:space="preserve">hot or </w:t>
      </w:r>
      <w:r w:rsidR="00C77CE6">
        <w:rPr>
          <w:rFonts w:ascii="Microsoft Sans Serif" w:hAnsi="Microsoft Sans Serif" w:cs="Microsoft Sans Serif"/>
          <w:sz w:val="22"/>
          <w:szCs w:val="22"/>
        </w:rPr>
        <w:t xml:space="preserve">cold pressing </w:t>
      </w:r>
      <w:r w:rsidR="000B1C29">
        <w:rPr>
          <w:rFonts w:ascii="Microsoft Sans Serif" w:hAnsi="Microsoft Sans Serif" w:cs="Microsoft Sans Serif"/>
          <w:sz w:val="22"/>
          <w:szCs w:val="22"/>
        </w:rPr>
        <w:t>concurrently</w:t>
      </w:r>
      <w:r w:rsidR="00C77CE6">
        <w:rPr>
          <w:rFonts w:ascii="Microsoft Sans Serif" w:hAnsi="Microsoft Sans Serif" w:cs="Microsoft Sans Serif"/>
          <w:sz w:val="22"/>
          <w:szCs w:val="22"/>
        </w:rPr>
        <w:t>, increasing product yield.</w:t>
      </w:r>
      <w:r w:rsidR="00502AA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B1C29">
        <w:rPr>
          <w:rFonts w:ascii="Microsoft Sans Serif" w:hAnsi="Microsoft Sans Serif" w:cs="Microsoft Sans Serif"/>
          <w:sz w:val="22"/>
          <w:szCs w:val="22"/>
        </w:rPr>
        <w:t xml:space="preserve">It also offers good </w:t>
      </w:r>
      <w:r w:rsidR="007A066F">
        <w:rPr>
          <w:rFonts w:ascii="Microsoft Sans Serif" w:hAnsi="Microsoft Sans Serif" w:cs="Microsoft Sans Serif"/>
          <w:sz w:val="22"/>
          <w:szCs w:val="22"/>
        </w:rPr>
        <w:t xml:space="preserve">spreader </w:t>
      </w:r>
      <w:r w:rsidR="000B1C29">
        <w:rPr>
          <w:rFonts w:ascii="Microsoft Sans Serif" w:hAnsi="Microsoft Sans Serif" w:cs="Microsoft Sans Serif"/>
          <w:sz w:val="22"/>
          <w:szCs w:val="22"/>
        </w:rPr>
        <w:t>stability.</w:t>
      </w:r>
    </w:p>
    <w:p w:rsidR="002F02E0" w:rsidRDefault="00E22764" w:rsidP="002F02E0">
      <w:pPr>
        <w:spacing w:line="36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Used as a one-part product, this crosslinking polyvinyl acetate (PVA) emulsion formulation also offers high water resistance for interior panels. </w:t>
      </w:r>
      <w:r w:rsidR="000B1C29">
        <w:rPr>
          <w:rFonts w:ascii="Microsoft Sans Serif" w:hAnsi="Microsoft Sans Serif" w:cs="Microsoft Sans Serif"/>
          <w:sz w:val="22"/>
          <w:szCs w:val="22"/>
        </w:rPr>
        <w:t xml:space="preserve">The manufacturer can add aluminum chloride to improve water resistance. </w:t>
      </w:r>
      <w:r w:rsidR="006F52AE">
        <w:rPr>
          <w:rFonts w:ascii="Microsoft Sans Serif" w:hAnsi="Microsoft Sans Serif" w:cs="Microsoft Sans Serif"/>
          <w:sz w:val="22"/>
          <w:szCs w:val="22"/>
        </w:rPr>
        <w:t>As a two-part system</w:t>
      </w:r>
      <w:r w:rsidR="006E449B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FC0A25">
        <w:rPr>
          <w:rFonts w:ascii="Microsoft Sans Serif" w:hAnsi="Microsoft Sans Serif" w:cs="Microsoft Sans Serif"/>
          <w:sz w:val="22"/>
          <w:szCs w:val="22"/>
        </w:rPr>
        <w:t xml:space="preserve">Advantage 460 offers </w:t>
      </w:r>
      <w:r w:rsidR="006E449B">
        <w:rPr>
          <w:rFonts w:ascii="Microsoft Sans Serif" w:hAnsi="Microsoft Sans Serif" w:cs="Microsoft Sans Serif"/>
          <w:sz w:val="22"/>
          <w:szCs w:val="22"/>
        </w:rPr>
        <w:t xml:space="preserve">excellent </w:t>
      </w:r>
      <w:r w:rsidR="00120EE3">
        <w:rPr>
          <w:rFonts w:ascii="Microsoft Sans Serif" w:hAnsi="Microsoft Sans Serif" w:cs="Microsoft Sans Serif"/>
          <w:sz w:val="22"/>
          <w:szCs w:val="22"/>
        </w:rPr>
        <w:t xml:space="preserve">catalyzed </w:t>
      </w:r>
      <w:r w:rsidR="002F02E0">
        <w:rPr>
          <w:rFonts w:ascii="Microsoft Sans Serif" w:hAnsi="Microsoft Sans Serif" w:cs="Microsoft Sans Serif"/>
          <w:sz w:val="22"/>
          <w:szCs w:val="22"/>
        </w:rPr>
        <w:t>pot life over a 24-hour period</w:t>
      </w:r>
      <w:r w:rsidR="00FC0A25">
        <w:rPr>
          <w:rFonts w:ascii="Microsoft Sans Serif" w:hAnsi="Microsoft Sans Serif" w:cs="Microsoft Sans Serif"/>
          <w:sz w:val="22"/>
          <w:szCs w:val="22"/>
        </w:rPr>
        <w:t xml:space="preserve">, which </w:t>
      </w:r>
      <w:r w:rsidR="002F02E0">
        <w:rPr>
          <w:rFonts w:ascii="Microsoft Sans Serif" w:hAnsi="Microsoft Sans Serif" w:cs="Microsoft Sans Serif"/>
          <w:sz w:val="22"/>
          <w:szCs w:val="22"/>
        </w:rPr>
        <w:t xml:space="preserve">increases </w:t>
      </w:r>
      <w:r w:rsidR="00C77CE6">
        <w:rPr>
          <w:rFonts w:ascii="Microsoft Sans Serif" w:hAnsi="Microsoft Sans Serif" w:cs="Microsoft Sans Serif"/>
          <w:sz w:val="22"/>
          <w:szCs w:val="22"/>
        </w:rPr>
        <w:t>agility</w:t>
      </w:r>
      <w:r w:rsidR="002F02E0">
        <w:rPr>
          <w:rFonts w:ascii="Microsoft Sans Serif" w:hAnsi="Microsoft Sans Serif" w:cs="Microsoft Sans Serif"/>
          <w:sz w:val="22"/>
          <w:szCs w:val="22"/>
        </w:rPr>
        <w:t xml:space="preserve"> during the manufacturing process.</w:t>
      </w:r>
      <w:r w:rsidR="00502AA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B1BE2">
        <w:rPr>
          <w:rFonts w:ascii="Microsoft Sans Serif" w:hAnsi="Microsoft Sans Serif" w:cs="Microsoft Sans Serif"/>
          <w:sz w:val="22"/>
          <w:szCs w:val="22"/>
        </w:rPr>
        <w:t>Whether used as a one- or two-component system, the adhesive can be cold or hot pressed</w:t>
      </w:r>
      <w:r w:rsidR="006F52AE">
        <w:rPr>
          <w:rFonts w:ascii="Microsoft Sans Serif" w:hAnsi="Microsoft Sans Serif" w:cs="Microsoft Sans Serif"/>
          <w:sz w:val="22"/>
          <w:szCs w:val="22"/>
        </w:rPr>
        <w:t>.</w:t>
      </w:r>
    </w:p>
    <w:p w:rsidR="002F02E0" w:rsidRPr="00502AA3" w:rsidRDefault="006E449B" w:rsidP="00502AA3">
      <w:pPr>
        <w:pStyle w:val="NormalWeb"/>
        <w:spacing w:before="0" w:beforeAutospacing="0" w:after="0" w:afterAutospacing="0" w:line="360" w:lineRule="auto"/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2F02E0" w:rsidRPr="002F02E0">
        <w:rPr>
          <w:rFonts w:ascii="Microsoft Sans Serif" w:hAnsi="Microsoft Sans Serif" w:cs="Microsoft Sans Serif"/>
          <w:sz w:val="22"/>
          <w:szCs w:val="22"/>
        </w:rPr>
        <w:t xml:space="preserve">The new </w:t>
      </w:r>
      <w:r w:rsidR="00CD5468">
        <w:rPr>
          <w:rFonts w:ascii="Microsoft Sans Serif" w:hAnsi="Microsoft Sans Serif" w:cs="Microsoft Sans Serif"/>
          <w:sz w:val="22"/>
          <w:szCs w:val="22"/>
        </w:rPr>
        <w:t>Laminating</w:t>
      </w:r>
      <w:r w:rsidR="002F02E0" w:rsidRPr="002F02E0">
        <w:rPr>
          <w:rFonts w:ascii="Microsoft Sans Serif" w:hAnsi="Microsoft Sans Serif" w:cs="Microsoft Sans Serif"/>
          <w:sz w:val="22"/>
          <w:szCs w:val="22"/>
        </w:rPr>
        <w:t xml:space="preserve"> 460 </w:t>
      </w:r>
      <w:r w:rsidR="00502AA3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exceeds the requirements of ASTM D6007-14,</w:t>
      </w:r>
      <w:r w:rsidR="00120EE3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has passed the screening test for CARB ATCM Phase 2 on 1⁄4’’ 3-ply birch HWPW-VC and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meets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t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he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EPA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guidelines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for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TSCA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Title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VI. </w:t>
      </w:r>
      <w:r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It </w:t>
      </w:r>
      <w:r w:rsidR="00120EE3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has been </w:t>
      </w:r>
      <w:r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t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ested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and</w:t>
      </w:r>
      <w:r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proven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effective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on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all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of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the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top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-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rated borate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d boards</w:t>
      </w:r>
      <w:r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. </w:t>
      </w:r>
    </w:p>
    <w:p w:rsidR="00604069" w:rsidRDefault="002F02E0" w:rsidP="007824C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F02E0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7F762F" w:rsidRPr="002F02E0">
        <w:rPr>
          <w:rFonts w:ascii="Microsoft Sans Serif" w:hAnsi="Microsoft Sans Serif" w:cs="Microsoft Sans Serif"/>
          <w:color w:val="000000" w:themeColor="text1"/>
          <w:sz w:val="22"/>
          <w:szCs w:val="22"/>
        </w:rPr>
        <w:t>“</w:t>
      </w:r>
      <w:r w:rsidR="00DE457F">
        <w:rPr>
          <w:rFonts w:ascii="Microsoft Sans Serif" w:hAnsi="Microsoft Sans Serif" w:cs="Microsoft Sans Serif"/>
          <w:color w:val="000000" w:themeColor="text1"/>
          <w:sz w:val="22"/>
          <w:szCs w:val="22"/>
        </w:rPr>
        <w:t>We are</w:t>
      </w:r>
      <w:r w:rsidR="007F762F" w:rsidRPr="002F02E0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DE457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proud to </w:t>
      </w:r>
      <w:r w:rsidR="00DE457F" w:rsidRPr="00FC1412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lead the </w:t>
      </w:r>
      <w:r w:rsidR="00FC1412">
        <w:rPr>
          <w:rFonts w:ascii="Microsoft Sans Serif" w:hAnsi="Microsoft Sans Serif" w:cs="Microsoft Sans Serif"/>
          <w:color w:val="000000" w:themeColor="text1"/>
          <w:sz w:val="22"/>
          <w:szCs w:val="22"/>
        </w:rPr>
        <w:t>way</w:t>
      </w:r>
      <w:r w:rsidR="00DE457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in developing </w:t>
      </w:r>
      <w:r w:rsidR="00DE22D4">
        <w:rPr>
          <w:rFonts w:ascii="Microsoft Sans Serif" w:hAnsi="Microsoft Sans Serif" w:cs="Microsoft Sans Serif"/>
          <w:color w:val="000000" w:themeColor="text1"/>
          <w:sz w:val="22"/>
          <w:szCs w:val="22"/>
        </w:rPr>
        <w:t>a premier</w:t>
      </w:r>
      <w:r w:rsidR="00DE457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adhesive </w:t>
      </w:r>
      <w:r w:rsidR="00DE22D4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solution </w:t>
      </w:r>
      <w:r w:rsidR="00DE457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specifically for use with fire retardant boards,” said Jaye Schroeder, vice president, industrial business, at Franklin Adhesives &amp; Polymers. </w:t>
      </w:r>
      <w:r w:rsidR="001C692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“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Beyond </w:t>
      </w:r>
      <w:r w:rsidR="00FC0A25">
        <w:rPr>
          <w:rFonts w:ascii="Microsoft Sans Serif" w:hAnsi="Microsoft Sans Serif" w:cs="Microsoft Sans Serif"/>
          <w:color w:val="000000" w:themeColor="text1"/>
          <w:sz w:val="22"/>
          <w:szCs w:val="22"/>
        </w:rPr>
        <w:t>supporting our customers in meet</w:t>
      </w:r>
      <w:r w:rsidR="00C77CE6">
        <w:rPr>
          <w:rFonts w:ascii="Microsoft Sans Serif" w:hAnsi="Microsoft Sans Serif" w:cs="Microsoft Sans Serif"/>
          <w:color w:val="000000" w:themeColor="text1"/>
          <w:sz w:val="22"/>
          <w:szCs w:val="22"/>
        </w:rPr>
        <w:t>ing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key regulations 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lastRenderedPageBreak/>
        <w:t xml:space="preserve">for the production of these boards, </w:t>
      </w:r>
      <w:r w:rsidR="00CD5468">
        <w:rPr>
          <w:rFonts w:ascii="Microsoft Sans Serif" w:hAnsi="Microsoft Sans Serif" w:cs="Microsoft Sans Serif"/>
          <w:color w:val="000000" w:themeColor="text1"/>
          <w:sz w:val="22"/>
          <w:szCs w:val="22"/>
        </w:rPr>
        <w:t>Laminating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460 gives </w:t>
      </w:r>
      <w:r w:rsidR="00FC0A25">
        <w:rPr>
          <w:rFonts w:ascii="Microsoft Sans Serif" w:hAnsi="Microsoft Sans Serif" w:cs="Microsoft Sans Serif"/>
          <w:color w:val="000000" w:themeColor="text1"/>
          <w:sz w:val="22"/>
          <w:szCs w:val="22"/>
        </w:rPr>
        <w:t>them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the </w:t>
      </w:r>
      <w:r w:rsidR="00FC0A25">
        <w:rPr>
          <w:rFonts w:ascii="Microsoft Sans Serif" w:hAnsi="Microsoft Sans Serif" w:cs="Microsoft Sans Serif"/>
          <w:color w:val="000000" w:themeColor="text1"/>
          <w:sz w:val="22"/>
          <w:szCs w:val="22"/>
        </w:rPr>
        <w:t>performance characteristics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7824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they need for maximum efficiency in laminating borated boards.” </w:t>
      </w:r>
      <w:r w:rsidR="00DE22D4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</w:p>
    <w:p w:rsidR="00F36C2D" w:rsidRPr="00F71B09" w:rsidRDefault="00E52487" w:rsidP="000B4CEF">
      <w:pPr>
        <w:widowControl w:val="0"/>
        <w:autoSpaceDE w:val="0"/>
        <w:autoSpaceDN w:val="0"/>
        <w:adjustRightInd w:val="0"/>
        <w:spacing w:line="480" w:lineRule="auto"/>
        <w:ind w:right="-90" w:firstLine="7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In addition to </w:t>
      </w:r>
      <w:r w:rsidR="00CD5468">
        <w:rPr>
          <w:rFonts w:ascii="Microsoft Sans Serif" w:hAnsi="Microsoft Sans Serif" w:cs="Microsoft Sans Serif"/>
          <w:color w:val="000000" w:themeColor="text1"/>
          <w:sz w:val="22"/>
          <w:szCs w:val="22"/>
        </w:rPr>
        <w:t>Laminating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>460 for assembly of fire-retardant panels,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Franklin offers several dozen other wood adhesives, 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availabl</w:t>
      </w:r>
      <w:bookmarkStart w:id="0" w:name="_GoBack"/>
      <w:bookmarkEnd w:id="0"/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e under the brand names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Advantage, Assembly, Multibond, Reactite and Titebond, for industrial wood products rangin</w:t>
      </w:r>
      <w:r w:rsidR="00272FB4">
        <w:rPr>
          <w:rFonts w:ascii="Microsoft Sans Serif" w:hAnsi="Microsoft Sans Serif" w:cs="Microsoft Sans Serif"/>
          <w:color w:val="000000" w:themeColor="text1"/>
          <w:sz w:val="22"/>
          <w:szCs w:val="22"/>
        </w:rPr>
        <w:t>g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from </w:t>
      </w:r>
      <w:r w:rsidR="000B4CEF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furniture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and 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windows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to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floori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ng and 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c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abinets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. 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More information on these </w:t>
      </w:r>
      <w:r w:rsidR="00BD7263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adhesives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is available at www.</w:t>
      </w:r>
      <w:r w:rsidR="00392E9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F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ranklin</w:t>
      </w:r>
      <w:r w:rsidR="00392E9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A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dhesivesand</w:t>
      </w:r>
      <w:r w:rsidR="00392E9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P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olymers.com.</w:t>
      </w:r>
      <w:r w:rsidR="00F36C2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</w:p>
    <w:p w:rsidR="00567A7D" w:rsidRPr="00F71B09" w:rsidRDefault="00567A7D" w:rsidP="00567A7D">
      <w:pPr>
        <w:widowControl w:val="0"/>
        <w:autoSpaceDE w:val="0"/>
        <w:autoSpaceDN w:val="0"/>
        <w:adjustRightInd w:val="0"/>
        <w:spacing w:line="480" w:lineRule="auto"/>
        <w:ind w:firstLine="720"/>
        <w:jc w:val="center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###</w:t>
      </w:r>
    </w:p>
    <w:p w:rsidR="00F36C2D" w:rsidRPr="00D93D77" w:rsidRDefault="00F36C2D" w:rsidP="00F36C2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 w:val="22"/>
          <w:szCs w:val="22"/>
        </w:rPr>
      </w:pPr>
    </w:p>
    <w:sectPr w:rsidR="00F36C2D" w:rsidRPr="00D93D77" w:rsidSect="00CB1A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56"/>
    <w:rsid w:val="000066B1"/>
    <w:rsid w:val="00022030"/>
    <w:rsid w:val="000631A0"/>
    <w:rsid w:val="000A261A"/>
    <w:rsid w:val="000B1C29"/>
    <w:rsid w:val="000B4CEF"/>
    <w:rsid w:val="00111058"/>
    <w:rsid w:val="00120EE3"/>
    <w:rsid w:val="001858C7"/>
    <w:rsid w:val="00193D46"/>
    <w:rsid w:val="001C6928"/>
    <w:rsid w:val="001D3858"/>
    <w:rsid w:val="001E0CAE"/>
    <w:rsid w:val="00205D9D"/>
    <w:rsid w:val="0024772B"/>
    <w:rsid w:val="00257DC7"/>
    <w:rsid w:val="00272FB4"/>
    <w:rsid w:val="002E79F2"/>
    <w:rsid w:val="002F02E0"/>
    <w:rsid w:val="0032639C"/>
    <w:rsid w:val="00392E98"/>
    <w:rsid w:val="003E0A14"/>
    <w:rsid w:val="00434C03"/>
    <w:rsid w:val="00457CC6"/>
    <w:rsid w:val="00487356"/>
    <w:rsid w:val="00493956"/>
    <w:rsid w:val="004D503B"/>
    <w:rsid w:val="00502AA3"/>
    <w:rsid w:val="00526EB6"/>
    <w:rsid w:val="00567A7D"/>
    <w:rsid w:val="005949C7"/>
    <w:rsid w:val="005C5983"/>
    <w:rsid w:val="005D1694"/>
    <w:rsid w:val="005D1B96"/>
    <w:rsid w:val="006028B0"/>
    <w:rsid w:val="00604069"/>
    <w:rsid w:val="0061456F"/>
    <w:rsid w:val="00622917"/>
    <w:rsid w:val="00624BA4"/>
    <w:rsid w:val="0064309D"/>
    <w:rsid w:val="00663F0B"/>
    <w:rsid w:val="00675A7A"/>
    <w:rsid w:val="00695C58"/>
    <w:rsid w:val="00695ED5"/>
    <w:rsid w:val="006E449B"/>
    <w:rsid w:val="006F52AE"/>
    <w:rsid w:val="007824CD"/>
    <w:rsid w:val="007A066F"/>
    <w:rsid w:val="007A582A"/>
    <w:rsid w:val="007A7B2F"/>
    <w:rsid w:val="007B0F75"/>
    <w:rsid w:val="007D727B"/>
    <w:rsid w:val="007E3AE7"/>
    <w:rsid w:val="007F1E3D"/>
    <w:rsid w:val="007F762F"/>
    <w:rsid w:val="008075ED"/>
    <w:rsid w:val="00830F8E"/>
    <w:rsid w:val="00875C63"/>
    <w:rsid w:val="008A0BF6"/>
    <w:rsid w:val="008B1BE2"/>
    <w:rsid w:val="008E1942"/>
    <w:rsid w:val="008F20DF"/>
    <w:rsid w:val="00903EF3"/>
    <w:rsid w:val="009368CE"/>
    <w:rsid w:val="00953531"/>
    <w:rsid w:val="00961612"/>
    <w:rsid w:val="00A01F3D"/>
    <w:rsid w:val="00A042FD"/>
    <w:rsid w:val="00A30C17"/>
    <w:rsid w:val="00A41AA5"/>
    <w:rsid w:val="00A43BB2"/>
    <w:rsid w:val="00A477FA"/>
    <w:rsid w:val="00A57402"/>
    <w:rsid w:val="00A763E4"/>
    <w:rsid w:val="00AC67E4"/>
    <w:rsid w:val="00AD3C70"/>
    <w:rsid w:val="00AF0AFE"/>
    <w:rsid w:val="00B06D58"/>
    <w:rsid w:val="00B12914"/>
    <w:rsid w:val="00B13018"/>
    <w:rsid w:val="00B76EFF"/>
    <w:rsid w:val="00BA0E7A"/>
    <w:rsid w:val="00BB3125"/>
    <w:rsid w:val="00BB4B53"/>
    <w:rsid w:val="00BD7263"/>
    <w:rsid w:val="00BE5830"/>
    <w:rsid w:val="00BF27CD"/>
    <w:rsid w:val="00C755B4"/>
    <w:rsid w:val="00C77CE6"/>
    <w:rsid w:val="00C84039"/>
    <w:rsid w:val="00CB1AE2"/>
    <w:rsid w:val="00CD5468"/>
    <w:rsid w:val="00CD556F"/>
    <w:rsid w:val="00CE12D2"/>
    <w:rsid w:val="00CE218A"/>
    <w:rsid w:val="00D46A28"/>
    <w:rsid w:val="00D93D77"/>
    <w:rsid w:val="00DB0200"/>
    <w:rsid w:val="00DE22D4"/>
    <w:rsid w:val="00DE457F"/>
    <w:rsid w:val="00E22764"/>
    <w:rsid w:val="00E43953"/>
    <w:rsid w:val="00E451BC"/>
    <w:rsid w:val="00E52487"/>
    <w:rsid w:val="00E60A93"/>
    <w:rsid w:val="00E95097"/>
    <w:rsid w:val="00E97762"/>
    <w:rsid w:val="00EA334B"/>
    <w:rsid w:val="00EB5C6D"/>
    <w:rsid w:val="00EE2C04"/>
    <w:rsid w:val="00EE66BD"/>
    <w:rsid w:val="00F11A5D"/>
    <w:rsid w:val="00F36C2D"/>
    <w:rsid w:val="00F506C7"/>
    <w:rsid w:val="00F71B09"/>
    <w:rsid w:val="00F72EEC"/>
    <w:rsid w:val="00F73594"/>
    <w:rsid w:val="00F84FB0"/>
    <w:rsid w:val="00FC0A25"/>
    <w:rsid w:val="00FC1412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3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45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3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45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tranter</dc:creator>
  <cp:lastModifiedBy>Shumer, Evan</cp:lastModifiedBy>
  <cp:revision>2</cp:revision>
  <cp:lastPrinted>2019-04-22T18:44:00Z</cp:lastPrinted>
  <dcterms:created xsi:type="dcterms:W3CDTF">2021-08-19T13:04:00Z</dcterms:created>
  <dcterms:modified xsi:type="dcterms:W3CDTF">2021-08-19T13:04:00Z</dcterms:modified>
</cp:coreProperties>
</file>